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D36D" w14:textId="77777777" w:rsidR="00345697" w:rsidRDefault="00345697" w:rsidP="00345697">
      <w:pPr>
        <w:jc w:val="center"/>
        <w:rPr>
          <w:i/>
          <w:sz w:val="36"/>
          <w:szCs w:val="36"/>
        </w:rPr>
      </w:pPr>
      <w:r>
        <w:rPr>
          <w:i/>
          <w:noProof/>
          <w:sz w:val="36"/>
          <w:szCs w:val="36"/>
          <w:lang w:val="en-US"/>
        </w:rPr>
        <w:drawing>
          <wp:inline distT="0" distB="0" distL="0" distR="0" wp14:anchorId="40CF074D" wp14:editId="6157EC43">
            <wp:extent cx="3902710" cy="483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2710" cy="483839"/>
                    </a:xfrm>
                    <a:prstGeom prst="rect">
                      <a:avLst/>
                    </a:prstGeom>
                  </pic:spPr>
                </pic:pic>
              </a:graphicData>
            </a:graphic>
          </wp:inline>
        </w:drawing>
      </w:r>
    </w:p>
    <w:p w14:paraId="0FA4EAE5" w14:textId="77777777" w:rsidR="00345697" w:rsidRDefault="002452F7" w:rsidP="00345697">
      <w:pPr>
        <w:jc w:val="center"/>
        <w:rPr>
          <w:i/>
          <w:sz w:val="36"/>
          <w:szCs w:val="36"/>
        </w:rPr>
      </w:pPr>
      <w:r>
        <w:rPr>
          <w:i/>
          <w:sz w:val="36"/>
          <w:szCs w:val="36"/>
        </w:rPr>
        <w:t>Table Hosts Training</w:t>
      </w:r>
    </w:p>
    <w:p w14:paraId="44D4150E" w14:textId="0B10CBA6" w:rsidR="00535368" w:rsidRDefault="00535368" w:rsidP="00D7398C">
      <w:pPr>
        <w:rPr>
          <w:sz w:val="24"/>
          <w:szCs w:val="24"/>
        </w:rPr>
      </w:pPr>
      <w:r>
        <w:rPr>
          <w:sz w:val="24"/>
          <w:szCs w:val="24"/>
        </w:rPr>
        <w:t>We want to thank you</w:t>
      </w:r>
      <w:r w:rsidR="00C61F95">
        <w:rPr>
          <w:sz w:val="24"/>
          <w:szCs w:val="24"/>
        </w:rPr>
        <w:t xml:space="preserve"> for being willing to serve as Table H</w:t>
      </w:r>
      <w:r>
        <w:rPr>
          <w:sz w:val="24"/>
          <w:szCs w:val="24"/>
        </w:rPr>
        <w:t xml:space="preserve">osts for our </w:t>
      </w:r>
      <w:r w:rsidR="00345697">
        <w:rPr>
          <w:sz w:val="24"/>
          <w:szCs w:val="24"/>
        </w:rPr>
        <w:t>Towards Belief</w:t>
      </w:r>
      <w:r>
        <w:rPr>
          <w:sz w:val="24"/>
          <w:szCs w:val="24"/>
        </w:rPr>
        <w:t xml:space="preserve"> community outreach</w:t>
      </w:r>
      <w:r w:rsidR="00654BE4">
        <w:rPr>
          <w:sz w:val="24"/>
          <w:szCs w:val="24"/>
        </w:rPr>
        <w:t>. We are excited about the potential</w:t>
      </w:r>
      <w:r w:rsidR="00345697">
        <w:rPr>
          <w:sz w:val="24"/>
          <w:szCs w:val="24"/>
        </w:rPr>
        <w:t xml:space="preserve"> that working together for the G</w:t>
      </w:r>
      <w:r w:rsidR="00654BE4">
        <w:rPr>
          <w:sz w:val="24"/>
          <w:szCs w:val="24"/>
        </w:rPr>
        <w:t>ospel has for our community under God’s hand.</w:t>
      </w:r>
    </w:p>
    <w:p w14:paraId="173886F7" w14:textId="77777777" w:rsidR="00D7398C" w:rsidRPr="002452F7" w:rsidRDefault="0091250C" w:rsidP="0091250C">
      <w:pPr>
        <w:rPr>
          <w:sz w:val="32"/>
          <w:szCs w:val="32"/>
        </w:rPr>
      </w:pPr>
      <w:r w:rsidRPr="004814D3">
        <w:rPr>
          <w:sz w:val="32"/>
          <w:szCs w:val="32"/>
        </w:rPr>
        <w:t>Philosophy of Towards Belief</w:t>
      </w:r>
      <w:r w:rsidR="002452F7">
        <w:rPr>
          <w:sz w:val="32"/>
          <w:szCs w:val="32"/>
        </w:rPr>
        <w:br/>
      </w:r>
      <w:r w:rsidR="00D7398C">
        <w:rPr>
          <w:sz w:val="24"/>
          <w:szCs w:val="24"/>
        </w:rPr>
        <w:t xml:space="preserve">It is important as we seek </w:t>
      </w:r>
      <w:r w:rsidR="00345697">
        <w:rPr>
          <w:sz w:val="24"/>
          <w:szCs w:val="24"/>
        </w:rPr>
        <w:t xml:space="preserve">to </w:t>
      </w:r>
      <w:r w:rsidR="00D7398C">
        <w:rPr>
          <w:sz w:val="24"/>
          <w:szCs w:val="24"/>
        </w:rPr>
        <w:t>prepare to use the Towards Belief material that we understand the thinking behind it.</w:t>
      </w:r>
    </w:p>
    <w:p w14:paraId="6E9E7324" w14:textId="77777777" w:rsidR="0091250C" w:rsidRDefault="00535368" w:rsidP="0091250C">
      <w:pPr>
        <w:rPr>
          <w:sz w:val="24"/>
          <w:szCs w:val="24"/>
        </w:rPr>
      </w:pPr>
      <w:r>
        <w:rPr>
          <w:sz w:val="24"/>
          <w:szCs w:val="24"/>
        </w:rPr>
        <w:t>How do we engage a post Christian culture that sees Christianity as irrelevant, outdated, illogical and irrational? Towards Belief is a tool that seeks to meet these commonly held ideas and</w:t>
      </w:r>
      <w:r w:rsidR="0091250C">
        <w:rPr>
          <w:sz w:val="24"/>
          <w:szCs w:val="24"/>
        </w:rPr>
        <w:t xml:space="preserve"> to address belief blockers </w:t>
      </w:r>
      <w:r w:rsidR="00345697">
        <w:rPr>
          <w:sz w:val="24"/>
          <w:szCs w:val="24"/>
        </w:rPr>
        <w:t>that</w:t>
      </w:r>
      <w:r w:rsidR="0091250C">
        <w:rPr>
          <w:sz w:val="24"/>
          <w:szCs w:val="24"/>
        </w:rPr>
        <w:t xml:space="preserve"> ordinary Australians</w:t>
      </w:r>
      <w:r w:rsidR="00345697">
        <w:rPr>
          <w:sz w:val="24"/>
          <w:szCs w:val="24"/>
        </w:rPr>
        <w:t xml:space="preserve"> have</w:t>
      </w:r>
      <w:r w:rsidR="0091250C">
        <w:rPr>
          <w:sz w:val="24"/>
          <w:szCs w:val="24"/>
        </w:rPr>
        <w:t xml:space="preserve"> identified </w:t>
      </w:r>
      <w:r w:rsidR="00345697">
        <w:rPr>
          <w:sz w:val="24"/>
          <w:szCs w:val="24"/>
        </w:rPr>
        <w:t>in</w:t>
      </w:r>
      <w:r w:rsidR="0091250C">
        <w:rPr>
          <w:sz w:val="24"/>
          <w:szCs w:val="24"/>
        </w:rPr>
        <w:t xml:space="preserve"> current research.</w:t>
      </w:r>
    </w:p>
    <w:p w14:paraId="4FB41BDF" w14:textId="77777777" w:rsidR="0091250C" w:rsidRDefault="0091250C" w:rsidP="0091250C">
      <w:pPr>
        <w:rPr>
          <w:sz w:val="24"/>
          <w:szCs w:val="24"/>
        </w:rPr>
      </w:pPr>
      <w:r>
        <w:rPr>
          <w:sz w:val="24"/>
          <w:szCs w:val="24"/>
        </w:rPr>
        <w:t xml:space="preserve">This in itself </w:t>
      </w:r>
      <w:r w:rsidR="00345697">
        <w:rPr>
          <w:sz w:val="24"/>
          <w:szCs w:val="24"/>
        </w:rPr>
        <w:t>is not evangelism (sharing the G</w:t>
      </w:r>
      <w:r>
        <w:rPr>
          <w:sz w:val="24"/>
          <w:szCs w:val="24"/>
        </w:rPr>
        <w:t>osp</w:t>
      </w:r>
      <w:r w:rsidR="00654BE4">
        <w:rPr>
          <w:sz w:val="24"/>
          <w:szCs w:val="24"/>
        </w:rPr>
        <w:t xml:space="preserve">el and calling for </w:t>
      </w:r>
      <w:r w:rsidR="00345697">
        <w:rPr>
          <w:sz w:val="24"/>
          <w:szCs w:val="24"/>
        </w:rPr>
        <w:t xml:space="preserve">a </w:t>
      </w:r>
      <w:r w:rsidR="00654BE4">
        <w:rPr>
          <w:sz w:val="24"/>
          <w:szCs w:val="24"/>
        </w:rPr>
        <w:t>response) – r</w:t>
      </w:r>
      <w:r>
        <w:rPr>
          <w:sz w:val="24"/>
          <w:szCs w:val="24"/>
        </w:rPr>
        <w:t>ather, this is part of the pathway tow</w:t>
      </w:r>
      <w:r w:rsidR="00345697">
        <w:rPr>
          <w:sz w:val="24"/>
          <w:szCs w:val="24"/>
        </w:rPr>
        <w:t>ards gaining a hearing for the G</w:t>
      </w:r>
      <w:r>
        <w:rPr>
          <w:sz w:val="24"/>
          <w:szCs w:val="24"/>
        </w:rPr>
        <w:t>osp</w:t>
      </w:r>
      <w:r w:rsidR="002C7333">
        <w:rPr>
          <w:sz w:val="24"/>
          <w:szCs w:val="24"/>
        </w:rPr>
        <w:t>el, by seeking to address, grapple with and hopefully remove</w:t>
      </w:r>
      <w:r>
        <w:rPr>
          <w:sz w:val="24"/>
          <w:szCs w:val="24"/>
        </w:rPr>
        <w:t xml:space="preserve"> the blockers</w:t>
      </w:r>
      <w:r w:rsidR="00654BE4">
        <w:rPr>
          <w:sz w:val="24"/>
          <w:szCs w:val="24"/>
        </w:rPr>
        <w:t xml:space="preserve"> people commonly have</w:t>
      </w:r>
      <w:r>
        <w:rPr>
          <w:sz w:val="24"/>
          <w:szCs w:val="24"/>
        </w:rPr>
        <w:t>.</w:t>
      </w:r>
    </w:p>
    <w:p w14:paraId="4B9E1426" w14:textId="77777777" w:rsidR="00692A38" w:rsidRPr="002452F7" w:rsidRDefault="00692A38" w:rsidP="00692A38">
      <w:pPr>
        <w:rPr>
          <w:sz w:val="32"/>
          <w:szCs w:val="32"/>
        </w:rPr>
      </w:pPr>
      <w:r w:rsidRPr="004814D3">
        <w:rPr>
          <w:sz w:val="32"/>
          <w:szCs w:val="32"/>
        </w:rPr>
        <w:t>Our goals</w:t>
      </w:r>
      <w:r w:rsidR="002452F7">
        <w:rPr>
          <w:sz w:val="32"/>
          <w:szCs w:val="32"/>
        </w:rPr>
        <w:br/>
      </w:r>
      <w:proofErr w:type="gramStart"/>
      <w:r w:rsidR="00345697">
        <w:rPr>
          <w:sz w:val="24"/>
          <w:szCs w:val="24"/>
        </w:rPr>
        <w:t>In</w:t>
      </w:r>
      <w:proofErr w:type="gramEnd"/>
      <w:r w:rsidR="00345697">
        <w:rPr>
          <w:sz w:val="24"/>
          <w:szCs w:val="24"/>
        </w:rPr>
        <w:t xml:space="preserve"> running this Towards Belief campaign we</w:t>
      </w:r>
      <w:r>
        <w:rPr>
          <w:sz w:val="24"/>
          <w:szCs w:val="24"/>
        </w:rPr>
        <w:t xml:space="preserve"> are working together to</w:t>
      </w:r>
      <w:r w:rsidR="00345697">
        <w:rPr>
          <w:sz w:val="24"/>
          <w:szCs w:val="24"/>
        </w:rPr>
        <w:t>:</w:t>
      </w:r>
    </w:p>
    <w:p w14:paraId="0A77E35A" w14:textId="77777777" w:rsidR="00692A38" w:rsidRDefault="00692A38" w:rsidP="00692A38">
      <w:pPr>
        <w:pStyle w:val="ListParagraph"/>
        <w:numPr>
          <w:ilvl w:val="0"/>
          <w:numId w:val="2"/>
        </w:numPr>
        <w:rPr>
          <w:sz w:val="24"/>
          <w:szCs w:val="24"/>
        </w:rPr>
      </w:pPr>
      <w:r>
        <w:rPr>
          <w:sz w:val="24"/>
          <w:szCs w:val="24"/>
        </w:rPr>
        <w:t>Engage our local community in addressing commonly held belief blockers</w:t>
      </w:r>
    </w:p>
    <w:p w14:paraId="3459BC9A" w14:textId="77777777" w:rsidR="00692A38" w:rsidRDefault="00692A38" w:rsidP="00692A38">
      <w:pPr>
        <w:pStyle w:val="ListParagraph"/>
        <w:numPr>
          <w:ilvl w:val="0"/>
          <w:numId w:val="2"/>
        </w:numPr>
        <w:rPr>
          <w:sz w:val="24"/>
          <w:szCs w:val="24"/>
        </w:rPr>
      </w:pPr>
      <w:r>
        <w:rPr>
          <w:sz w:val="24"/>
          <w:szCs w:val="24"/>
        </w:rPr>
        <w:t>Break down barriers to the gospel</w:t>
      </w:r>
    </w:p>
    <w:p w14:paraId="71A52FAB" w14:textId="77777777" w:rsidR="00692A38" w:rsidRDefault="00692A38" w:rsidP="00692A38">
      <w:pPr>
        <w:pStyle w:val="ListParagraph"/>
        <w:numPr>
          <w:ilvl w:val="0"/>
          <w:numId w:val="2"/>
        </w:numPr>
        <w:rPr>
          <w:sz w:val="24"/>
          <w:szCs w:val="24"/>
        </w:rPr>
      </w:pPr>
      <w:r>
        <w:rPr>
          <w:sz w:val="24"/>
          <w:szCs w:val="24"/>
        </w:rPr>
        <w:t>Model unity and cross denominational affiliation</w:t>
      </w:r>
    </w:p>
    <w:p w14:paraId="69229726" w14:textId="77777777" w:rsidR="00692A38" w:rsidRDefault="00692A38" w:rsidP="00692A38">
      <w:pPr>
        <w:pStyle w:val="ListParagraph"/>
        <w:numPr>
          <w:ilvl w:val="0"/>
          <w:numId w:val="2"/>
        </w:numPr>
        <w:rPr>
          <w:sz w:val="24"/>
          <w:szCs w:val="24"/>
        </w:rPr>
      </w:pPr>
      <w:r>
        <w:rPr>
          <w:sz w:val="24"/>
          <w:szCs w:val="24"/>
        </w:rPr>
        <w:t>Open up the conversation about spiritual things, leading people towards Jesus.</w:t>
      </w:r>
    </w:p>
    <w:p w14:paraId="6F0D7986" w14:textId="77777777" w:rsidR="00692A38" w:rsidRDefault="00692A38" w:rsidP="00692A38">
      <w:pPr>
        <w:pStyle w:val="ListParagraph"/>
        <w:numPr>
          <w:ilvl w:val="0"/>
          <w:numId w:val="2"/>
        </w:numPr>
        <w:rPr>
          <w:sz w:val="24"/>
          <w:szCs w:val="24"/>
        </w:rPr>
      </w:pPr>
      <w:r>
        <w:rPr>
          <w:sz w:val="24"/>
          <w:szCs w:val="24"/>
        </w:rPr>
        <w:t>Build on existing relationships and conversations and create new ones.</w:t>
      </w:r>
    </w:p>
    <w:p w14:paraId="72FBF905" w14:textId="77777777" w:rsidR="00955E22" w:rsidRDefault="00692A38" w:rsidP="00955E22">
      <w:pPr>
        <w:rPr>
          <w:sz w:val="24"/>
          <w:szCs w:val="24"/>
        </w:rPr>
      </w:pPr>
      <w:r>
        <w:rPr>
          <w:sz w:val="24"/>
          <w:szCs w:val="24"/>
        </w:rPr>
        <w:t xml:space="preserve">We recognise </w:t>
      </w:r>
      <w:r w:rsidR="00955E22">
        <w:rPr>
          <w:sz w:val="24"/>
          <w:szCs w:val="24"/>
        </w:rPr>
        <w:t xml:space="preserve">that for most unchurched Australians </w:t>
      </w:r>
      <w:r w:rsidR="004814D3">
        <w:rPr>
          <w:sz w:val="24"/>
          <w:szCs w:val="24"/>
        </w:rPr>
        <w:t>coming to trust Jesus will mostly</w:t>
      </w:r>
      <w:r w:rsidR="00955E22">
        <w:rPr>
          <w:sz w:val="24"/>
          <w:szCs w:val="24"/>
        </w:rPr>
        <w:t xml:space="preserve"> be a slow and gradual process in the context of meaningful and loving relationships with genuine believers who are intenti</w:t>
      </w:r>
      <w:r w:rsidR="00D407EC">
        <w:rPr>
          <w:sz w:val="24"/>
          <w:szCs w:val="24"/>
        </w:rPr>
        <w:t xml:space="preserve">onal in sharing their faith which </w:t>
      </w:r>
      <w:r w:rsidR="00955E22">
        <w:rPr>
          <w:sz w:val="24"/>
          <w:szCs w:val="24"/>
        </w:rPr>
        <w:t>might look something like this</w:t>
      </w:r>
      <w:r w:rsidR="001E08F7">
        <w:rPr>
          <w:sz w:val="24"/>
          <w:szCs w:val="24"/>
        </w:rPr>
        <w:t xml:space="preserve"> over many years</w:t>
      </w:r>
      <w:r w:rsidR="00955E22">
        <w:rPr>
          <w:sz w:val="24"/>
          <w:szCs w:val="24"/>
        </w:rPr>
        <w:t>:</w:t>
      </w:r>
    </w:p>
    <w:p w14:paraId="478D3205" w14:textId="77777777" w:rsidR="00955E22" w:rsidRPr="00E92571" w:rsidRDefault="00955E22" w:rsidP="00955E22">
      <w:pPr>
        <w:rPr>
          <w:b/>
          <w:i/>
          <w:sz w:val="28"/>
          <w:szCs w:val="28"/>
        </w:rPr>
      </w:pPr>
      <w:r w:rsidRPr="00E92571">
        <w:rPr>
          <w:b/>
          <w:i/>
          <w:sz w:val="28"/>
          <w:szCs w:val="28"/>
        </w:rPr>
        <w:t xml:space="preserve">Raising awareness &gt; initial contact &gt; removing blockers &gt; building trust &gt; growing relationship &gt; sharing the gospel &gt; integrating into church life &gt; nurturing and growing in </w:t>
      </w:r>
      <w:proofErr w:type="gramStart"/>
      <w:r w:rsidRPr="00E92571">
        <w:rPr>
          <w:b/>
          <w:i/>
          <w:sz w:val="28"/>
          <w:szCs w:val="28"/>
        </w:rPr>
        <w:t>maturity…..</w:t>
      </w:r>
      <w:proofErr w:type="gramEnd"/>
    </w:p>
    <w:p w14:paraId="0EC4D7BD" w14:textId="77777777" w:rsidR="003873CE" w:rsidRDefault="003873CE" w:rsidP="002452F7">
      <w:pPr>
        <w:spacing w:after="0" w:line="240" w:lineRule="auto"/>
        <w:rPr>
          <w:sz w:val="36"/>
          <w:szCs w:val="36"/>
        </w:rPr>
      </w:pPr>
      <w:r>
        <w:rPr>
          <w:sz w:val="36"/>
          <w:szCs w:val="36"/>
        </w:rPr>
        <w:br w:type="page"/>
      </w:r>
    </w:p>
    <w:p w14:paraId="3095330C" w14:textId="77777777" w:rsidR="00692A38" w:rsidRDefault="00CF6023" w:rsidP="00692A38">
      <w:pPr>
        <w:rPr>
          <w:sz w:val="24"/>
          <w:szCs w:val="24"/>
        </w:rPr>
      </w:pPr>
      <w:r w:rsidRPr="00CF6023">
        <w:rPr>
          <w:sz w:val="36"/>
          <w:szCs w:val="36"/>
        </w:rPr>
        <w:lastRenderedPageBreak/>
        <w:t>Tips for Table Discussion</w:t>
      </w:r>
    </w:p>
    <w:p w14:paraId="66D40E7A" w14:textId="77777777" w:rsidR="00692A38" w:rsidRDefault="00E46DDC" w:rsidP="00692A38">
      <w:pPr>
        <w:rPr>
          <w:sz w:val="24"/>
          <w:szCs w:val="24"/>
        </w:rPr>
      </w:pPr>
      <w:r>
        <w:rPr>
          <w:sz w:val="24"/>
          <w:szCs w:val="24"/>
        </w:rPr>
        <w:t>The goal of the table discussion after the DVD is to respond to the material that was presented. As we expect (and hope) there will be people from a wide range of world views, it is important that we don’t treat this time as our regular home group bible</w:t>
      </w:r>
      <w:r w:rsidR="00E92571">
        <w:rPr>
          <w:sz w:val="24"/>
          <w:szCs w:val="24"/>
        </w:rPr>
        <w:t xml:space="preserve"> </w:t>
      </w:r>
      <w:r>
        <w:rPr>
          <w:sz w:val="24"/>
          <w:szCs w:val="24"/>
        </w:rPr>
        <w:t>study where we would assume most people are believers already.</w:t>
      </w:r>
    </w:p>
    <w:p w14:paraId="703C4438" w14:textId="77777777" w:rsidR="00E46DDC" w:rsidRPr="005737E8" w:rsidRDefault="00E46DDC" w:rsidP="00692A38">
      <w:pPr>
        <w:rPr>
          <w:b/>
          <w:sz w:val="24"/>
          <w:szCs w:val="24"/>
        </w:rPr>
      </w:pPr>
      <w:r w:rsidRPr="005737E8">
        <w:rPr>
          <w:b/>
          <w:sz w:val="24"/>
          <w:szCs w:val="24"/>
        </w:rPr>
        <w:t>Here are a few guidelines to keep in mind as you facilitate the conversation after the DVD.</w:t>
      </w:r>
    </w:p>
    <w:p w14:paraId="531219BE" w14:textId="77777777" w:rsidR="00E46DDC" w:rsidRDefault="00E46DDC" w:rsidP="00757D14">
      <w:pPr>
        <w:pStyle w:val="ListParagraph"/>
        <w:numPr>
          <w:ilvl w:val="0"/>
          <w:numId w:val="3"/>
        </w:numPr>
        <w:rPr>
          <w:sz w:val="24"/>
          <w:szCs w:val="24"/>
        </w:rPr>
      </w:pPr>
      <w:r w:rsidRPr="00757D14">
        <w:rPr>
          <w:sz w:val="24"/>
          <w:szCs w:val="24"/>
        </w:rPr>
        <w:t xml:space="preserve">Gentleness </w:t>
      </w:r>
      <w:r w:rsidR="00E92571">
        <w:rPr>
          <w:sz w:val="24"/>
          <w:szCs w:val="24"/>
        </w:rPr>
        <w:t>and r</w:t>
      </w:r>
      <w:r w:rsidRPr="00757D14">
        <w:rPr>
          <w:sz w:val="24"/>
          <w:szCs w:val="24"/>
        </w:rPr>
        <w:t xml:space="preserve">espect </w:t>
      </w:r>
      <w:r w:rsidR="00757D14">
        <w:rPr>
          <w:sz w:val="24"/>
          <w:szCs w:val="24"/>
        </w:rPr>
        <w:t>is to guide the tone of our discussion – 1 Peter 3:15 Colossians 4: 6</w:t>
      </w:r>
    </w:p>
    <w:p w14:paraId="78728289" w14:textId="77777777" w:rsidR="009952DD" w:rsidRDefault="009952DD" w:rsidP="009952DD">
      <w:pPr>
        <w:pStyle w:val="ListParagraph"/>
        <w:rPr>
          <w:sz w:val="24"/>
          <w:szCs w:val="24"/>
        </w:rPr>
      </w:pPr>
    </w:p>
    <w:p w14:paraId="5C06ACEA" w14:textId="77777777" w:rsidR="009952DD" w:rsidRDefault="00757D14" w:rsidP="009952DD">
      <w:pPr>
        <w:pStyle w:val="ListParagraph"/>
        <w:numPr>
          <w:ilvl w:val="0"/>
          <w:numId w:val="3"/>
        </w:numPr>
        <w:rPr>
          <w:sz w:val="24"/>
          <w:szCs w:val="24"/>
        </w:rPr>
      </w:pPr>
      <w:r>
        <w:rPr>
          <w:sz w:val="24"/>
          <w:szCs w:val="24"/>
        </w:rPr>
        <w:t xml:space="preserve">We want to create an environment where Christians and non Christians both feel free to offer their point of view in terms of their personal belief or experiences. Given that Christians may be more familiar or comfortable with talking about their beliefs </w:t>
      </w:r>
      <w:proofErr w:type="gramStart"/>
      <w:r>
        <w:rPr>
          <w:sz w:val="24"/>
          <w:szCs w:val="24"/>
        </w:rPr>
        <w:t>–  be</w:t>
      </w:r>
      <w:proofErr w:type="gramEnd"/>
      <w:r w:rsidR="00E92571">
        <w:rPr>
          <w:sz w:val="24"/>
          <w:szCs w:val="24"/>
        </w:rPr>
        <w:t xml:space="preserve"> a</w:t>
      </w:r>
      <w:r>
        <w:rPr>
          <w:sz w:val="24"/>
          <w:szCs w:val="24"/>
        </w:rPr>
        <w:t xml:space="preserve">ware not to </w:t>
      </w:r>
      <w:r w:rsidR="005737E8">
        <w:rPr>
          <w:sz w:val="24"/>
          <w:szCs w:val="24"/>
        </w:rPr>
        <w:t xml:space="preserve">let Christians </w:t>
      </w:r>
      <w:r>
        <w:rPr>
          <w:sz w:val="24"/>
          <w:szCs w:val="24"/>
        </w:rPr>
        <w:t xml:space="preserve">dominate </w:t>
      </w:r>
      <w:r w:rsidR="00E92571">
        <w:rPr>
          <w:sz w:val="24"/>
          <w:szCs w:val="24"/>
        </w:rPr>
        <w:t xml:space="preserve">the discussion </w:t>
      </w:r>
      <w:r>
        <w:rPr>
          <w:sz w:val="24"/>
          <w:szCs w:val="24"/>
        </w:rPr>
        <w:t>but to leave room for alternative points of view to be heard.</w:t>
      </w:r>
    </w:p>
    <w:p w14:paraId="072483A0" w14:textId="77777777" w:rsidR="009952DD" w:rsidRDefault="009952DD" w:rsidP="009952DD">
      <w:pPr>
        <w:pStyle w:val="ListParagraph"/>
        <w:rPr>
          <w:sz w:val="24"/>
          <w:szCs w:val="24"/>
        </w:rPr>
      </w:pPr>
    </w:p>
    <w:p w14:paraId="1EDA32D8" w14:textId="77777777" w:rsidR="009952DD" w:rsidRPr="009A7C8D" w:rsidRDefault="00757D14" w:rsidP="009952DD">
      <w:pPr>
        <w:pStyle w:val="ListParagraph"/>
        <w:numPr>
          <w:ilvl w:val="0"/>
          <w:numId w:val="3"/>
        </w:numPr>
        <w:rPr>
          <w:sz w:val="24"/>
          <w:szCs w:val="24"/>
        </w:rPr>
      </w:pPr>
      <w:r>
        <w:rPr>
          <w:sz w:val="24"/>
          <w:szCs w:val="24"/>
        </w:rPr>
        <w:t xml:space="preserve">It is important that we don’t “jump on” </w:t>
      </w:r>
      <w:r w:rsidR="005737E8">
        <w:rPr>
          <w:sz w:val="24"/>
          <w:szCs w:val="24"/>
        </w:rPr>
        <w:t xml:space="preserve">and “correct” an alternative point of view </w:t>
      </w:r>
      <w:r>
        <w:rPr>
          <w:sz w:val="24"/>
          <w:szCs w:val="24"/>
        </w:rPr>
        <w:t xml:space="preserve">as this will have the effect of </w:t>
      </w:r>
      <w:r w:rsidRPr="005737E8">
        <w:rPr>
          <w:i/>
          <w:sz w:val="24"/>
          <w:szCs w:val="24"/>
        </w:rPr>
        <w:t>shutting down</w:t>
      </w:r>
      <w:r>
        <w:rPr>
          <w:sz w:val="24"/>
          <w:szCs w:val="24"/>
        </w:rPr>
        <w:t xml:space="preserve"> the conversation and hindering others from speaking up. </w:t>
      </w:r>
      <w:r w:rsidRPr="00757D14">
        <w:rPr>
          <w:sz w:val="24"/>
          <w:szCs w:val="24"/>
        </w:rPr>
        <w:t>Rather we need to be will</w:t>
      </w:r>
      <w:r w:rsidR="00E92571">
        <w:rPr>
          <w:sz w:val="24"/>
          <w:szCs w:val="24"/>
        </w:rPr>
        <w:t>ing</w:t>
      </w:r>
      <w:r w:rsidRPr="00757D14">
        <w:rPr>
          <w:sz w:val="24"/>
          <w:szCs w:val="24"/>
        </w:rPr>
        <w:t xml:space="preserve"> to respectfully hear from everyone</w:t>
      </w:r>
      <w:r>
        <w:rPr>
          <w:sz w:val="24"/>
          <w:szCs w:val="24"/>
        </w:rPr>
        <w:t>.</w:t>
      </w:r>
      <w:r w:rsidR="009952DD">
        <w:rPr>
          <w:sz w:val="24"/>
          <w:szCs w:val="24"/>
        </w:rPr>
        <w:t xml:space="preserve"> </w:t>
      </w:r>
      <w:r w:rsidR="009952DD" w:rsidRPr="009A7C8D">
        <w:rPr>
          <w:sz w:val="24"/>
          <w:szCs w:val="24"/>
        </w:rPr>
        <w:t xml:space="preserve">Beware </w:t>
      </w:r>
      <w:r w:rsidR="00E92571">
        <w:rPr>
          <w:sz w:val="24"/>
          <w:szCs w:val="24"/>
        </w:rPr>
        <w:t xml:space="preserve">of </w:t>
      </w:r>
      <w:r w:rsidR="009952DD" w:rsidRPr="009A7C8D">
        <w:rPr>
          <w:sz w:val="24"/>
          <w:szCs w:val="24"/>
        </w:rPr>
        <w:t xml:space="preserve">Christians on </w:t>
      </w:r>
      <w:r w:rsidR="00E92571">
        <w:rPr>
          <w:sz w:val="24"/>
          <w:szCs w:val="24"/>
        </w:rPr>
        <w:t xml:space="preserve">a </w:t>
      </w:r>
      <w:r w:rsidR="009952DD" w:rsidRPr="009A7C8D">
        <w:rPr>
          <w:sz w:val="24"/>
          <w:szCs w:val="24"/>
        </w:rPr>
        <w:t>soapbox –</w:t>
      </w:r>
      <w:r w:rsidR="00E92571">
        <w:rPr>
          <w:sz w:val="24"/>
          <w:szCs w:val="24"/>
        </w:rPr>
        <w:t xml:space="preserve"> they have t</w:t>
      </w:r>
      <w:r w:rsidR="009952DD" w:rsidRPr="009A7C8D">
        <w:rPr>
          <w:sz w:val="24"/>
          <w:szCs w:val="24"/>
        </w:rPr>
        <w:t>he potential to derail a good conversation.</w:t>
      </w:r>
    </w:p>
    <w:p w14:paraId="33DD5845" w14:textId="77777777" w:rsidR="00757D14" w:rsidRDefault="00757D14" w:rsidP="009952DD">
      <w:pPr>
        <w:pStyle w:val="ListParagraph"/>
        <w:rPr>
          <w:sz w:val="24"/>
          <w:szCs w:val="24"/>
        </w:rPr>
      </w:pPr>
    </w:p>
    <w:p w14:paraId="4D9013B3" w14:textId="77777777" w:rsidR="005737E8" w:rsidRDefault="005737E8" w:rsidP="005737E8">
      <w:pPr>
        <w:pStyle w:val="ListParagraph"/>
        <w:numPr>
          <w:ilvl w:val="0"/>
          <w:numId w:val="3"/>
        </w:numPr>
        <w:rPr>
          <w:sz w:val="24"/>
          <w:szCs w:val="24"/>
        </w:rPr>
      </w:pPr>
      <w:r>
        <w:rPr>
          <w:sz w:val="24"/>
          <w:szCs w:val="24"/>
        </w:rPr>
        <w:t>The Table Host’s job is to help kick off and guide the flow of conversation.</w:t>
      </w:r>
    </w:p>
    <w:p w14:paraId="2B50A28E" w14:textId="77777777" w:rsidR="005737E8" w:rsidRDefault="005737E8" w:rsidP="00F2268E">
      <w:pPr>
        <w:pStyle w:val="ListParagraph"/>
        <w:rPr>
          <w:sz w:val="24"/>
          <w:szCs w:val="24"/>
        </w:rPr>
      </w:pPr>
      <w:r>
        <w:rPr>
          <w:sz w:val="24"/>
          <w:szCs w:val="24"/>
        </w:rPr>
        <w:t xml:space="preserve">There will be </w:t>
      </w:r>
      <w:r w:rsidR="00E92571">
        <w:rPr>
          <w:sz w:val="24"/>
          <w:szCs w:val="24"/>
        </w:rPr>
        <w:t xml:space="preserve">the Handout Sheets </w:t>
      </w:r>
      <w:r w:rsidR="00E92571" w:rsidRPr="00E92571">
        <w:rPr>
          <w:i/>
          <w:sz w:val="24"/>
          <w:szCs w:val="24"/>
        </w:rPr>
        <w:t>(see Resources section of the Towards Belief website to download)</w:t>
      </w:r>
      <w:r w:rsidRPr="00E92571">
        <w:rPr>
          <w:i/>
          <w:sz w:val="24"/>
          <w:szCs w:val="24"/>
        </w:rPr>
        <w:t xml:space="preserve"> </w:t>
      </w:r>
      <w:r>
        <w:rPr>
          <w:sz w:val="24"/>
          <w:szCs w:val="24"/>
        </w:rPr>
        <w:t xml:space="preserve">on the table with quotes from the presentation to prompt discussion. </w:t>
      </w:r>
      <w:r w:rsidR="00E92571">
        <w:rPr>
          <w:sz w:val="24"/>
          <w:szCs w:val="24"/>
        </w:rPr>
        <w:t xml:space="preserve">You can also use the questions in the Towards Belief Discussion </w:t>
      </w:r>
      <w:proofErr w:type="gramStart"/>
      <w:r w:rsidR="00E92571">
        <w:rPr>
          <w:sz w:val="24"/>
          <w:szCs w:val="24"/>
        </w:rPr>
        <w:t>Guide which</w:t>
      </w:r>
      <w:proofErr w:type="gramEnd"/>
      <w:r w:rsidR="00E92571">
        <w:rPr>
          <w:sz w:val="24"/>
          <w:szCs w:val="24"/>
        </w:rPr>
        <w:t xml:space="preserve"> accompanies the DVD.</w:t>
      </w:r>
    </w:p>
    <w:p w14:paraId="4F78E3F9" w14:textId="77777777" w:rsidR="005737E8" w:rsidRDefault="005737E8" w:rsidP="005737E8">
      <w:pPr>
        <w:pStyle w:val="ListParagraph"/>
        <w:rPr>
          <w:sz w:val="24"/>
          <w:szCs w:val="24"/>
        </w:rPr>
      </w:pPr>
    </w:p>
    <w:p w14:paraId="6BCE9EBF" w14:textId="77777777" w:rsidR="005737E8" w:rsidRPr="005737E8" w:rsidRDefault="005737E8" w:rsidP="005737E8">
      <w:pPr>
        <w:pStyle w:val="ListParagraph"/>
        <w:rPr>
          <w:sz w:val="24"/>
          <w:szCs w:val="24"/>
        </w:rPr>
      </w:pPr>
      <w:r w:rsidRPr="005737E8">
        <w:rPr>
          <w:sz w:val="24"/>
          <w:szCs w:val="24"/>
        </w:rPr>
        <w:t>Some facilitatin</w:t>
      </w:r>
      <w:r>
        <w:rPr>
          <w:sz w:val="24"/>
          <w:szCs w:val="24"/>
        </w:rPr>
        <w:t>g basics regarding FLOW</w:t>
      </w:r>
    </w:p>
    <w:p w14:paraId="70ACF6AD" w14:textId="77777777" w:rsidR="005737E8" w:rsidRPr="005737E8" w:rsidRDefault="005737E8" w:rsidP="005737E8">
      <w:pPr>
        <w:pStyle w:val="ListParagraph"/>
        <w:ind w:firstLine="720"/>
        <w:rPr>
          <w:sz w:val="24"/>
          <w:szCs w:val="24"/>
        </w:rPr>
      </w:pPr>
      <w:r w:rsidRPr="005737E8">
        <w:rPr>
          <w:i/>
          <w:sz w:val="24"/>
          <w:szCs w:val="24"/>
        </w:rPr>
        <w:t>“Yes, and….”</w:t>
      </w:r>
      <w:r w:rsidRPr="005737E8">
        <w:rPr>
          <w:sz w:val="24"/>
          <w:szCs w:val="24"/>
        </w:rPr>
        <w:t xml:space="preserve"> </w:t>
      </w:r>
      <w:r w:rsidRPr="005737E8">
        <w:rPr>
          <w:sz w:val="24"/>
          <w:szCs w:val="24"/>
        </w:rPr>
        <w:tab/>
        <w:t>Creates strong Flow</w:t>
      </w:r>
    </w:p>
    <w:p w14:paraId="36803D44" w14:textId="77777777" w:rsidR="005737E8" w:rsidRPr="005737E8" w:rsidRDefault="005737E8" w:rsidP="005737E8">
      <w:pPr>
        <w:pStyle w:val="ListParagraph"/>
        <w:rPr>
          <w:i/>
          <w:sz w:val="24"/>
          <w:szCs w:val="24"/>
        </w:rPr>
      </w:pPr>
      <w:r w:rsidRPr="005737E8">
        <w:rPr>
          <w:i/>
          <w:sz w:val="24"/>
          <w:szCs w:val="24"/>
        </w:rPr>
        <w:tab/>
        <w:t>“No, but….”</w:t>
      </w:r>
      <w:r w:rsidRPr="005737E8">
        <w:rPr>
          <w:i/>
          <w:sz w:val="24"/>
          <w:szCs w:val="24"/>
        </w:rPr>
        <w:tab/>
      </w:r>
      <w:r w:rsidRPr="005737E8">
        <w:rPr>
          <w:sz w:val="24"/>
          <w:szCs w:val="24"/>
        </w:rPr>
        <w:t>Creates weak Flow</w:t>
      </w:r>
    </w:p>
    <w:p w14:paraId="70BB1B43" w14:textId="77777777" w:rsidR="005737E8" w:rsidRPr="005737E8" w:rsidRDefault="005737E8" w:rsidP="005737E8">
      <w:pPr>
        <w:pStyle w:val="ListParagraph"/>
        <w:rPr>
          <w:sz w:val="24"/>
          <w:szCs w:val="24"/>
        </w:rPr>
      </w:pPr>
      <w:r w:rsidRPr="005737E8">
        <w:rPr>
          <w:i/>
          <w:sz w:val="24"/>
          <w:szCs w:val="24"/>
        </w:rPr>
        <w:tab/>
        <w:t>“Yes, but …”</w:t>
      </w:r>
      <w:r w:rsidRPr="005737E8">
        <w:rPr>
          <w:i/>
          <w:sz w:val="24"/>
          <w:szCs w:val="24"/>
        </w:rPr>
        <w:tab/>
      </w:r>
      <w:r w:rsidRPr="005737E8">
        <w:rPr>
          <w:sz w:val="24"/>
          <w:szCs w:val="24"/>
        </w:rPr>
        <w:t>Creates weak Block</w:t>
      </w:r>
    </w:p>
    <w:p w14:paraId="5511D712" w14:textId="77777777" w:rsidR="005737E8" w:rsidRPr="005737E8" w:rsidRDefault="005737E8" w:rsidP="005737E8">
      <w:pPr>
        <w:pStyle w:val="ListParagraph"/>
        <w:rPr>
          <w:sz w:val="24"/>
          <w:szCs w:val="24"/>
        </w:rPr>
      </w:pPr>
      <w:r w:rsidRPr="005737E8">
        <w:rPr>
          <w:i/>
          <w:sz w:val="24"/>
          <w:szCs w:val="24"/>
        </w:rPr>
        <w:tab/>
        <w:t xml:space="preserve">“No, and ….” </w:t>
      </w:r>
      <w:r w:rsidRPr="005737E8">
        <w:rPr>
          <w:i/>
          <w:sz w:val="24"/>
          <w:szCs w:val="24"/>
        </w:rPr>
        <w:tab/>
      </w:r>
      <w:r w:rsidRPr="005737E8">
        <w:rPr>
          <w:sz w:val="24"/>
          <w:szCs w:val="24"/>
        </w:rPr>
        <w:t>Creates strong Block</w:t>
      </w:r>
    </w:p>
    <w:p w14:paraId="28749F96" w14:textId="77777777" w:rsidR="005737E8" w:rsidRDefault="005737E8" w:rsidP="005737E8">
      <w:pPr>
        <w:pStyle w:val="ListParagraph"/>
        <w:rPr>
          <w:sz w:val="24"/>
          <w:szCs w:val="24"/>
        </w:rPr>
      </w:pPr>
    </w:p>
    <w:p w14:paraId="1D1B135D" w14:textId="77777777" w:rsidR="007C0E9A" w:rsidRDefault="007C0E9A" w:rsidP="007C0E9A">
      <w:pPr>
        <w:pStyle w:val="ListParagraph"/>
        <w:numPr>
          <w:ilvl w:val="0"/>
          <w:numId w:val="3"/>
        </w:numPr>
        <w:rPr>
          <w:sz w:val="24"/>
          <w:szCs w:val="24"/>
        </w:rPr>
      </w:pPr>
      <w:r>
        <w:rPr>
          <w:sz w:val="24"/>
          <w:szCs w:val="24"/>
        </w:rPr>
        <w:t xml:space="preserve">The </w:t>
      </w:r>
      <w:r w:rsidR="00E92571">
        <w:rPr>
          <w:sz w:val="24"/>
          <w:szCs w:val="24"/>
        </w:rPr>
        <w:t>Table Host</w:t>
      </w:r>
      <w:r>
        <w:rPr>
          <w:sz w:val="24"/>
          <w:szCs w:val="24"/>
        </w:rPr>
        <w:t xml:space="preserve"> is not there to preach, but is encouraged to ask open questions that throw to the group like:</w:t>
      </w:r>
    </w:p>
    <w:p w14:paraId="32C29068" w14:textId="77777777" w:rsidR="007C0E9A" w:rsidRDefault="007C0E9A" w:rsidP="007C0E9A">
      <w:pPr>
        <w:pStyle w:val="ListParagraph"/>
        <w:numPr>
          <w:ilvl w:val="1"/>
          <w:numId w:val="2"/>
        </w:numPr>
        <w:rPr>
          <w:i/>
          <w:sz w:val="24"/>
          <w:szCs w:val="24"/>
        </w:rPr>
      </w:pPr>
      <w:r w:rsidRPr="007C0E9A">
        <w:rPr>
          <w:i/>
          <w:sz w:val="24"/>
          <w:szCs w:val="24"/>
        </w:rPr>
        <w:t>“I’m interested to hear what people made of…”</w:t>
      </w:r>
    </w:p>
    <w:p w14:paraId="6D2AB368" w14:textId="77777777" w:rsidR="007C0E9A" w:rsidRDefault="007C0E9A" w:rsidP="007C0E9A">
      <w:pPr>
        <w:pStyle w:val="ListParagraph"/>
        <w:numPr>
          <w:ilvl w:val="1"/>
          <w:numId w:val="2"/>
        </w:numPr>
        <w:rPr>
          <w:i/>
          <w:sz w:val="24"/>
          <w:szCs w:val="24"/>
        </w:rPr>
      </w:pPr>
      <w:r>
        <w:rPr>
          <w:i/>
          <w:sz w:val="24"/>
          <w:szCs w:val="24"/>
        </w:rPr>
        <w:t>“I thought it was curious that….what did others think?”</w:t>
      </w:r>
    </w:p>
    <w:p w14:paraId="1A317D84" w14:textId="77777777" w:rsidR="007C0E9A" w:rsidRDefault="007C0E9A" w:rsidP="007C0E9A">
      <w:pPr>
        <w:pStyle w:val="ListParagraph"/>
        <w:rPr>
          <w:sz w:val="24"/>
          <w:szCs w:val="24"/>
        </w:rPr>
      </w:pPr>
    </w:p>
    <w:p w14:paraId="77A8F79C" w14:textId="77777777" w:rsidR="007C0E9A" w:rsidRPr="005737E8" w:rsidRDefault="001C028A" w:rsidP="005737E8">
      <w:pPr>
        <w:pStyle w:val="ListParagraph"/>
        <w:numPr>
          <w:ilvl w:val="0"/>
          <w:numId w:val="3"/>
        </w:numPr>
        <w:rPr>
          <w:sz w:val="24"/>
          <w:szCs w:val="24"/>
        </w:rPr>
      </w:pPr>
      <w:r>
        <w:rPr>
          <w:sz w:val="24"/>
          <w:szCs w:val="24"/>
        </w:rPr>
        <w:t>If someone tends to dominate,</w:t>
      </w:r>
      <w:r w:rsidR="005737E8">
        <w:rPr>
          <w:sz w:val="24"/>
          <w:szCs w:val="24"/>
        </w:rPr>
        <w:t xml:space="preserve"> </w:t>
      </w:r>
      <w:r w:rsidR="00F2268E">
        <w:rPr>
          <w:sz w:val="24"/>
          <w:szCs w:val="24"/>
        </w:rPr>
        <w:t>e</w:t>
      </w:r>
      <w:r w:rsidR="007C0E9A" w:rsidRPr="005737E8">
        <w:rPr>
          <w:sz w:val="24"/>
          <w:szCs w:val="24"/>
        </w:rPr>
        <w:t xml:space="preserve">xtend or guide the conversation to </w:t>
      </w:r>
      <w:r>
        <w:rPr>
          <w:sz w:val="24"/>
          <w:szCs w:val="24"/>
        </w:rPr>
        <w:t xml:space="preserve">the </w:t>
      </w:r>
      <w:r w:rsidR="007C0E9A" w:rsidRPr="005737E8">
        <w:rPr>
          <w:sz w:val="24"/>
          <w:szCs w:val="24"/>
        </w:rPr>
        <w:t>rest of the group by bouncing off one comment with:</w:t>
      </w:r>
    </w:p>
    <w:p w14:paraId="28300087" w14:textId="77777777" w:rsidR="007C0E9A" w:rsidRDefault="007C0E9A" w:rsidP="007C0E9A">
      <w:pPr>
        <w:pStyle w:val="ListParagraph"/>
        <w:numPr>
          <w:ilvl w:val="1"/>
          <w:numId w:val="2"/>
        </w:numPr>
        <w:rPr>
          <w:i/>
          <w:sz w:val="24"/>
          <w:szCs w:val="24"/>
        </w:rPr>
      </w:pPr>
      <w:r>
        <w:rPr>
          <w:i/>
          <w:sz w:val="24"/>
          <w:szCs w:val="24"/>
        </w:rPr>
        <w:t>“What could others say about that…?”</w:t>
      </w:r>
    </w:p>
    <w:p w14:paraId="54910166" w14:textId="77777777" w:rsidR="007C0E9A" w:rsidRDefault="007C0E9A" w:rsidP="007C0E9A">
      <w:pPr>
        <w:pStyle w:val="ListParagraph"/>
        <w:numPr>
          <w:ilvl w:val="1"/>
          <w:numId w:val="2"/>
        </w:numPr>
        <w:rPr>
          <w:i/>
          <w:sz w:val="24"/>
          <w:szCs w:val="24"/>
        </w:rPr>
      </w:pPr>
      <w:r>
        <w:rPr>
          <w:i/>
          <w:sz w:val="24"/>
          <w:szCs w:val="24"/>
        </w:rPr>
        <w:t>“Bill, I see you have  been listening pretty carefully…. What strikes you as the most persuasive argument.”</w:t>
      </w:r>
    </w:p>
    <w:p w14:paraId="59EF9566" w14:textId="77777777" w:rsidR="009A7C8D" w:rsidRDefault="007C0E9A" w:rsidP="009A7C8D">
      <w:pPr>
        <w:pStyle w:val="ListParagraph"/>
        <w:numPr>
          <w:ilvl w:val="1"/>
          <w:numId w:val="2"/>
        </w:numPr>
        <w:rPr>
          <w:i/>
          <w:sz w:val="24"/>
          <w:szCs w:val="24"/>
        </w:rPr>
      </w:pPr>
      <w:r>
        <w:rPr>
          <w:i/>
          <w:sz w:val="24"/>
          <w:szCs w:val="24"/>
        </w:rPr>
        <w:t>“I wonder if we can go back to what Bob said in relation to….”</w:t>
      </w:r>
    </w:p>
    <w:p w14:paraId="574340BF" w14:textId="77777777" w:rsidR="009A7C8D" w:rsidRDefault="009A7C8D" w:rsidP="009A7C8D">
      <w:pPr>
        <w:pStyle w:val="ListParagraph"/>
        <w:rPr>
          <w:sz w:val="24"/>
          <w:szCs w:val="24"/>
        </w:rPr>
      </w:pPr>
    </w:p>
    <w:p w14:paraId="4A17BF4B" w14:textId="77777777" w:rsidR="009A7C8D" w:rsidRDefault="009A7C8D" w:rsidP="009A7C8D">
      <w:pPr>
        <w:pStyle w:val="ListParagraph"/>
        <w:numPr>
          <w:ilvl w:val="0"/>
          <w:numId w:val="3"/>
        </w:numPr>
        <w:spacing w:after="120" w:line="264" w:lineRule="auto"/>
        <w:rPr>
          <w:sz w:val="24"/>
          <w:szCs w:val="24"/>
        </w:rPr>
      </w:pPr>
      <w:r w:rsidRPr="009A7C8D">
        <w:rPr>
          <w:sz w:val="24"/>
          <w:szCs w:val="24"/>
        </w:rPr>
        <w:t xml:space="preserve">Don’t be quick to answer questions. Throw it back to them. Aim to let the unbeliever articulate what they believe. Where else does the average Aussie get to articulate </w:t>
      </w:r>
      <w:proofErr w:type="gramStart"/>
      <w:r w:rsidRPr="009A7C8D">
        <w:rPr>
          <w:sz w:val="24"/>
          <w:szCs w:val="24"/>
        </w:rPr>
        <w:t>their own</w:t>
      </w:r>
      <w:proofErr w:type="gramEnd"/>
      <w:r w:rsidRPr="009A7C8D">
        <w:rPr>
          <w:sz w:val="24"/>
          <w:szCs w:val="24"/>
        </w:rPr>
        <w:t xml:space="preserve"> beliefs? In doing so they are able to compare </w:t>
      </w:r>
      <w:r w:rsidR="001C028A">
        <w:rPr>
          <w:sz w:val="24"/>
          <w:szCs w:val="24"/>
        </w:rPr>
        <w:t xml:space="preserve">their </w:t>
      </w:r>
      <w:r w:rsidRPr="009A7C8D">
        <w:rPr>
          <w:sz w:val="24"/>
          <w:szCs w:val="24"/>
        </w:rPr>
        <w:t>own beliefs to what the</w:t>
      </w:r>
      <w:r w:rsidR="001C028A">
        <w:rPr>
          <w:sz w:val="24"/>
          <w:szCs w:val="24"/>
        </w:rPr>
        <w:t>y have heard, question the</w:t>
      </w:r>
      <w:r w:rsidRPr="009A7C8D">
        <w:rPr>
          <w:sz w:val="24"/>
          <w:szCs w:val="24"/>
        </w:rPr>
        <w:t xml:space="preserve"> basis of own beliefs, see holes in own belief.  Discussion is not teaching time. </w:t>
      </w:r>
    </w:p>
    <w:p w14:paraId="0C128D45" w14:textId="77777777" w:rsidR="009A7C8D" w:rsidRPr="009A7C8D" w:rsidRDefault="009A7C8D" w:rsidP="009A7C8D">
      <w:pPr>
        <w:pStyle w:val="ListParagraph"/>
        <w:spacing w:after="120" w:line="264" w:lineRule="auto"/>
        <w:rPr>
          <w:sz w:val="24"/>
          <w:szCs w:val="24"/>
        </w:rPr>
      </w:pPr>
    </w:p>
    <w:p w14:paraId="3EC24E8F" w14:textId="77777777" w:rsidR="00CD19DB" w:rsidRPr="00CD19DB" w:rsidRDefault="001C028A" w:rsidP="00CD19DB">
      <w:pPr>
        <w:pStyle w:val="ListParagraph"/>
        <w:numPr>
          <w:ilvl w:val="0"/>
          <w:numId w:val="3"/>
        </w:numPr>
        <w:spacing w:after="120" w:line="264" w:lineRule="auto"/>
        <w:rPr>
          <w:sz w:val="24"/>
          <w:szCs w:val="24"/>
        </w:rPr>
      </w:pPr>
      <w:r>
        <w:rPr>
          <w:sz w:val="24"/>
          <w:szCs w:val="24"/>
        </w:rPr>
        <w:t xml:space="preserve">Other Christians should let the Table Host </w:t>
      </w:r>
      <w:r w:rsidR="009A7C8D">
        <w:rPr>
          <w:sz w:val="24"/>
          <w:szCs w:val="24"/>
        </w:rPr>
        <w:t>call the shots. Defer to their sensitivity and discernment on when / how to engage with unbeliever</w:t>
      </w:r>
      <w:r>
        <w:rPr>
          <w:sz w:val="24"/>
          <w:szCs w:val="24"/>
        </w:rPr>
        <w:t>s e</w:t>
      </w:r>
      <w:r w:rsidR="009A7C8D">
        <w:rPr>
          <w:sz w:val="24"/>
          <w:szCs w:val="24"/>
        </w:rPr>
        <w:t>xcept for the person who brought them and knows them well.</w:t>
      </w:r>
    </w:p>
    <w:p w14:paraId="3F4C8A28" w14:textId="77777777" w:rsidR="00CD19DB" w:rsidRDefault="00CD19DB" w:rsidP="00CD19DB">
      <w:pPr>
        <w:pStyle w:val="ListParagraph"/>
        <w:rPr>
          <w:sz w:val="24"/>
          <w:szCs w:val="24"/>
        </w:rPr>
      </w:pPr>
    </w:p>
    <w:p w14:paraId="765D01EF" w14:textId="77777777" w:rsidR="00CD19DB" w:rsidRPr="00CD19DB" w:rsidRDefault="00CD19DB" w:rsidP="00CD19DB">
      <w:pPr>
        <w:pStyle w:val="ListParagraph"/>
        <w:numPr>
          <w:ilvl w:val="0"/>
          <w:numId w:val="3"/>
        </w:numPr>
        <w:rPr>
          <w:sz w:val="24"/>
          <w:szCs w:val="24"/>
        </w:rPr>
      </w:pPr>
      <w:r w:rsidRPr="00CD19DB">
        <w:rPr>
          <w:sz w:val="24"/>
          <w:szCs w:val="24"/>
        </w:rPr>
        <w:t xml:space="preserve">It may become clear that someone on your table would benefit from having some one on one conversation or possibly prayer together over a more personal issue. </w:t>
      </w:r>
    </w:p>
    <w:p w14:paraId="6920331F" w14:textId="77777777" w:rsidR="009A7C8D" w:rsidRPr="009A7C8D" w:rsidRDefault="00CD19DB" w:rsidP="00CD19DB">
      <w:pPr>
        <w:pStyle w:val="ListParagraph"/>
        <w:rPr>
          <w:sz w:val="24"/>
          <w:szCs w:val="24"/>
        </w:rPr>
      </w:pPr>
      <w:r>
        <w:rPr>
          <w:sz w:val="24"/>
          <w:szCs w:val="24"/>
        </w:rPr>
        <w:t xml:space="preserve">The Table Host can either progress with that themselves OR they can be directed to one of the “Chaplains” for the night. All trained ministry staff will be available as Chaplains. </w:t>
      </w:r>
      <w:r w:rsidRPr="00F2268E">
        <w:rPr>
          <w:sz w:val="24"/>
          <w:szCs w:val="24"/>
        </w:rPr>
        <w:t xml:space="preserve">Bear this in mind particularly </w:t>
      </w:r>
      <w:r w:rsidR="001C028A">
        <w:rPr>
          <w:sz w:val="24"/>
          <w:szCs w:val="24"/>
        </w:rPr>
        <w:t>when looking at the episodes on Suffering and Church Abuse</w:t>
      </w:r>
      <w:r w:rsidRPr="00F2268E">
        <w:rPr>
          <w:sz w:val="24"/>
          <w:szCs w:val="24"/>
        </w:rPr>
        <w:t>.</w:t>
      </w:r>
    </w:p>
    <w:p w14:paraId="13560B80" w14:textId="77777777" w:rsidR="00CD19DB" w:rsidRDefault="00CD19DB" w:rsidP="00CD19DB">
      <w:pPr>
        <w:pStyle w:val="ListParagraph"/>
        <w:spacing w:after="120" w:line="264" w:lineRule="auto"/>
        <w:rPr>
          <w:sz w:val="24"/>
          <w:szCs w:val="24"/>
        </w:rPr>
      </w:pPr>
    </w:p>
    <w:p w14:paraId="6703DBCE" w14:textId="77777777" w:rsidR="00E46DDC" w:rsidRDefault="009A7C8D" w:rsidP="00CD19DB">
      <w:pPr>
        <w:pStyle w:val="ListParagraph"/>
        <w:numPr>
          <w:ilvl w:val="0"/>
          <w:numId w:val="3"/>
        </w:numPr>
        <w:spacing w:after="120" w:line="264" w:lineRule="auto"/>
        <w:rPr>
          <w:sz w:val="24"/>
          <w:szCs w:val="24"/>
        </w:rPr>
      </w:pPr>
      <w:r>
        <w:rPr>
          <w:sz w:val="24"/>
          <w:szCs w:val="24"/>
        </w:rPr>
        <w:t>Use of story rather than ‘doctrine dump’ engages conversation better.</w:t>
      </w:r>
      <w:r w:rsidR="00CD19DB">
        <w:rPr>
          <w:sz w:val="24"/>
          <w:szCs w:val="24"/>
        </w:rPr>
        <w:t xml:space="preserve"> Better for Christians</w:t>
      </w:r>
      <w:r w:rsidRPr="00CD19DB">
        <w:rPr>
          <w:sz w:val="24"/>
          <w:szCs w:val="24"/>
        </w:rPr>
        <w:t xml:space="preserve"> to discuss using personal story and application. Rather than preaching “at” the table, reflect</w:t>
      </w:r>
      <w:r w:rsidR="001C028A">
        <w:rPr>
          <w:sz w:val="24"/>
          <w:szCs w:val="24"/>
        </w:rPr>
        <w:t xml:space="preserve"> on the difference Jesus / the G</w:t>
      </w:r>
      <w:r w:rsidRPr="00CD19DB">
        <w:rPr>
          <w:sz w:val="24"/>
          <w:szCs w:val="24"/>
        </w:rPr>
        <w:t xml:space="preserve">ospel makes in your own life.  </w:t>
      </w:r>
      <w:proofErr w:type="spellStart"/>
      <w:r w:rsidRPr="00CD19DB">
        <w:rPr>
          <w:sz w:val="24"/>
          <w:szCs w:val="24"/>
        </w:rPr>
        <w:t>Eg</w:t>
      </w:r>
      <w:proofErr w:type="spellEnd"/>
      <w:r w:rsidRPr="00CD19DB">
        <w:rPr>
          <w:sz w:val="24"/>
          <w:szCs w:val="24"/>
        </w:rPr>
        <w:t>, coping with sufferi</w:t>
      </w:r>
      <w:r w:rsidR="00CD19DB">
        <w:rPr>
          <w:sz w:val="24"/>
          <w:szCs w:val="24"/>
        </w:rPr>
        <w:t>ng</w:t>
      </w:r>
      <w:r w:rsidR="001C028A">
        <w:rPr>
          <w:sz w:val="24"/>
          <w:szCs w:val="24"/>
        </w:rPr>
        <w:t xml:space="preserve"> </w:t>
      </w:r>
      <w:proofErr w:type="spellStart"/>
      <w:r w:rsidR="001C028A">
        <w:rPr>
          <w:sz w:val="24"/>
          <w:szCs w:val="24"/>
        </w:rPr>
        <w:t>etc</w:t>
      </w:r>
      <w:proofErr w:type="spellEnd"/>
      <w:r w:rsidR="00CD19DB">
        <w:rPr>
          <w:sz w:val="24"/>
          <w:szCs w:val="24"/>
        </w:rPr>
        <w:t xml:space="preserve"> in personal terms.</w:t>
      </w:r>
    </w:p>
    <w:p w14:paraId="1A14516B" w14:textId="77777777" w:rsidR="00CD19DB" w:rsidRDefault="00CD19DB" w:rsidP="00CD19DB">
      <w:pPr>
        <w:pStyle w:val="ListParagraph"/>
        <w:spacing w:after="120" w:line="264" w:lineRule="auto"/>
        <w:rPr>
          <w:sz w:val="24"/>
          <w:szCs w:val="24"/>
        </w:rPr>
      </w:pPr>
    </w:p>
    <w:p w14:paraId="188438B6" w14:textId="77777777" w:rsidR="00CD19DB" w:rsidRDefault="00CD19DB" w:rsidP="00CD19DB">
      <w:pPr>
        <w:pStyle w:val="ListParagraph"/>
        <w:numPr>
          <w:ilvl w:val="0"/>
          <w:numId w:val="3"/>
        </w:numPr>
        <w:spacing w:after="120" w:line="264" w:lineRule="auto"/>
        <w:rPr>
          <w:sz w:val="24"/>
          <w:szCs w:val="24"/>
        </w:rPr>
      </w:pPr>
      <w:r>
        <w:rPr>
          <w:sz w:val="24"/>
          <w:szCs w:val="24"/>
        </w:rPr>
        <w:t>Trust there is a process in evangelism and t</w:t>
      </w:r>
      <w:r w:rsidR="001C028A">
        <w:rPr>
          <w:sz w:val="24"/>
          <w:szCs w:val="24"/>
        </w:rPr>
        <w:t>he sovereignty of God at work. You d</w:t>
      </w:r>
      <w:r>
        <w:rPr>
          <w:sz w:val="24"/>
          <w:szCs w:val="24"/>
        </w:rPr>
        <w:t>on</w:t>
      </w:r>
      <w:r w:rsidR="001C028A">
        <w:rPr>
          <w:sz w:val="24"/>
          <w:szCs w:val="24"/>
        </w:rPr>
        <w:t>’t need to say it all at once. You d</w:t>
      </w:r>
      <w:r>
        <w:rPr>
          <w:sz w:val="24"/>
          <w:szCs w:val="24"/>
        </w:rPr>
        <w:t xml:space="preserve">on’t need to lock it all down in one conversation. The 1 </w:t>
      </w:r>
      <w:proofErr w:type="spellStart"/>
      <w:r>
        <w:rPr>
          <w:sz w:val="24"/>
          <w:szCs w:val="24"/>
        </w:rPr>
        <w:t>Cor</w:t>
      </w:r>
      <w:proofErr w:type="spellEnd"/>
      <w:r>
        <w:rPr>
          <w:sz w:val="24"/>
          <w:szCs w:val="24"/>
        </w:rPr>
        <w:t xml:space="preserve"> 3:6 principle.</w:t>
      </w:r>
    </w:p>
    <w:p w14:paraId="2380527E" w14:textId="77777777" w:rsidR="00BB3E79" w:rsidRPr="00BB3E79" w:rsidRDefault="00BB3E79" w:rsidP="00BB3E79">
      <w:pPr>
        <w:pStyle w:val="ListParagraph"/>
        <w:rPr>
          <w:sz w:val="24"/>
          <w:szCs w:val="24"/>
        </w:rPr>
      </w:pPr>
    </w:p>
    <w:p w14:paraId="0CE98458" w14:textId="77777777" w:rsidR="00BB3E79" w:rsidRDefault="00BB3E79" w:rsidP="00CD19DB">
      <w:pPr>
        <w:pStyle w:val="ListParagraph"/>
        <w:numPr>
          <w:ilvl w:val="0"/>
          <w:numId w:val="3"/>
        </w:numPr>
        <w:spacing w:after="120" w:line="264" w:lineRule="auto"/>
        <w:rPr>
          <w:sz w:val="24"/>
          <w:szCs w:val="24"/>
        </w:rPr>
      </w:pPr>
      <w:r>
        <w:rPr>
          <w:sz w:val="24"/>
          <w:szCs w:val="24"/>
        </w:rPr>
        <w:t>If it becomes clear that someone would like to know more and would benefit from personal follow</w:t>
      </w:r>
      <w:r w:rsidR="001C028A">
        <w:rPr>
          <w:sz w:val="24"/>
          <w:szCs w:val="24"/>
        </w:rPr>
        <w:t xml:space="preserve"> </w:t>
      </w:r>
      <w:r>
        <w:rPr>
          <w:sz w:val="24"/>
          <w:szCs w:val="24"/>
        </w:rPr>
        <w:t>up, there are a number of ways forward:</w:t>
      </w:r>
    </w:p>
    <w:p w14:paraId="7586CBE7" w14:textId="77777777" w:rsidR="00BB3E79" w:rsidRPr="00BB3E79" w:rsidRDefault="00BB3E79" w:rsidP="00BB3E79">
      <w:pPr>
        <w:pStyle w:val="ListParagraph"/>
        <w:rPr>
          <w:sz w:val="24"/>
          <w:szCs w:val="24"/>
        </w:rPr>
      </w:pPr>
    </w:p>
    <w:p w14:paraId="4F495600" w14:textId="77777777" w:rsidR="00BB3E79" w:rsidRDefault="00BB3E79" w:rsidP="00BB3E79">
      <w:pPr>
        <w:pStyle w:val="ListParagraph"/>
        <w:numPr>
          <w:ilvl w:val="1"/>
          <w:numId w:val="2"/>
        </w:numPr>
        <w:spacing w:after="120" w:line="264" w:lineRule="auto"/>
        <w:rPr>
          <w:sz w:val="24"/>
          <w:szCs w:val="24"/>
        </w:rPr>
      </w:pPr>
      <w:r>
        <w:rPr>
          <w:sz w:val="24"/>
          <w:szCs w:val="24"/>
        </w:rPr>
        <w:t>Encourage them to attend the next week</w:t>
      </w:r>
    </w:p>
    <w:p w14:paraId="4B752C38" w14:textId="77777777" w:rsidR="00BB3E79" w:rsidRPr="002E4284" w:rsidRDefault="001C028A" w:rsidP="002E4284">
      <w:pPr>
        <w:pStyle w:val="ListParagraph"/>
        <w:numPr>
          <w:ilvl w:val="1"/>
          <w:numId w:val="2"/>
        </w:numPr>
        <w:spacing w:after="120" w:line="264" w:lineRule="auto"/>
        <w:rPr>
          <w:sz w:val="24"/>
          <w:szCs w:val="24"/>
        </w:rPr>
      </w:pPr>
      <w:r>
        <w:rPr>
          <w:sz w:val="24"/>
          <w:szCs w:val="24"/>
        </w:rPr>
        <w:t>Provide copies of a Gospel such as Luke and i</w:t>
      </w:r>
      <w:r w:rsidR="00BB3E79">
        <w:rPr>
          <w:sz w:val="24"/>
          <w:szCs w:val="24"/>
        </w:rPr>
        <w:t xml:space="preserve">nvite them to take a </w:t>
      </w:r>
      <w:r>
        <w:rPr>
          <w:sz w:val="24"/>
          <w:szCs w:val="24"/>
        </w:rPr>
        <w:t>copy.</w:t>
      </w:r>
      <w:r w:rsidR="00BB3E79">
        <w:rPr>
          <w:sz w:val="24"/>
          <w:szCs w:val="24"/>
        </w:rPr>
        <w:t xml:space="preserve"> You could offer to read with them or check back in a few weeks with them </w:t>
      </w:r>
      <w:r>
        <w:rPr>
          <w:sz w:val="24"/>
          <w:szCs w:val="24"/>
        </w:rPr>
        <w:t>if they have</w:t>
      </w:r>
      <w:r w:rsidR="00BB3E79">
        <w:rPr>
          <w:sz w:val="24"/>
          <w:szCs w:val="24"/>
        </w:rPr>
        <w:t xml:space="preserve"> questions.</w:t>
      </w:r>
    </w:p>
    <w:p w14:paraId="692E4199" w14:textId="77777777" w:rsidR="00BB3E79" w:rsidRDefault="00BB3E79" w:rsidP="00BB3E79">
      <w:pPr>
        <w:pStyle w:val="ListParagraph"/>
        <w:numPr>
          <w:ilvl w:val="1"/>
          <w:numId w:val="2"/>
        </w:numPr>
        <w:spacing w:after="120" w:line="264" w:lineRule="auto"/>
        <w:rPr>
          <w:sz w:val="24"/>
          <w:szCs w:val="24"/>
        </w:rPr>
      </w:pPr>
      <w:r>
        <w:rPr>
          <w:sz w:val="24"/>
          <w:szCs w:val="24"/>
        </w:rPr>
        <w:t>Offer to follow them with them personally  - take contact details.</w:t>
      </w:r>
    </w:p>
    <w:p w14:paraId="2E9781F2" w14:textId="77777777" w:rsidR="00BB3E79" w:rsidRDefault="002E4284" w:rsidP="00BB3E79">
      <w:pPr>
        <w:pStyle w:val="ListParagraph"/>
        <w:numPr>
          <w:ilvl w:val="1"/>
          <w:numId w:val="2"/>
        </w:numPr>
        <w:spacing w:after="120" w:line="264" w:lineRule="auto"/>
        <w:rPr>
          <w:sz w:val="24"/>
          <w:szCs w:val="24"/>
        </w:rPr>
      </w:pPr>
      <w:r>
        <w:rPr>
          <w:sz w:val="24"/>
          <w:szCs w:val="24"/>
        </w:rPr>
        <w:t xml:space="preserve">Let them know </w:t>
      </w:r>
      <w:r w:rsidR="001C028A">
        <w:rPr>
          <w:sz w:val="24"/>
          <w:szCs w:val="24"/>
        </w:rPr>
        <w:t>that many</w:t>
      </w:r>
      <w:r w:rsidR="00BB3E79">
        <w:rPr>
          <w:sz w:val="24"/>
          <w:szCs w:val="24"/>
        </w:rPr>
        <w:t xml:space="preserve"> churches </w:t>
      </w:r>
      <w:r w:rsidR="001C028A">
        <w:rPr>
          <w:sz w:val="24"/>
          <w:szCs w:val="24"/>
        </w:rPr>
        <w:t xml:space="preserve">offer </w:t>
      </w:r>
      <w:proofErr w:type="gramStart"/>
      <w:r w:rsidR="001C028A">
        <w:rPr>
          <w:sz w:val="24"/>
          <w:szCs w:val="24"/>
        </w:rPr>
        <w:t>courses which</w:t>
      </w:r>
      <w:proofErr w:type="gramEnd"/>
      <w:r w:rsidR="001C028A">
        <w:rPr>
          <w:sz w:val="24"/>
          <w:szCs w:val="24"/>
        </w:rPr>
        <w:t xml:space="preserve"> explore Christianity</w:t>
      </w:r>
      <w:r w:rsidR="00BB3E79">
        <w:rPr>
          <w:sz w:val="24"/>
          <w:szCs w:val="24"/>
        </w:rPr>
        <w:t xml:space="preserve"> for enquirers. Help them connect with the church near them – via their friend or yourself.</w:t>
      </w:r>
    </w:p>
    <w:p w14:paraId="0560E1F5" w14:textId="77777777" w:rsidR="00857C4F" w:rsidRDefault="00857C4F" w:rsidP="00BB3E79">
      <w:pPr>
        <w:pStyle w:val="ListParagraph"/>
        <w:numPr>
          <w:ilvl w:val="1"/>
          <w:numId w:val="2"/>
        </w:numPr>
        <w:spacing w:after="120" w:line="264" w:lineRule="auto"/>
        <w:rPr>
          <w:sz w:val="24"/>
          <w:szCs w:val="24"/>
        </w:rPr>
      </w:pPr>
      <w:r>
        <w:rPr>
          <w:sz w:val="24"/>
          <w:szCs w:val="24"/>
        </w:rPr>
        <w:t>Offer to pray with them if needed.</w:t>
      </w:r>
    </w:p>
    <w:p w14:paraId="70C91A97" w14:textId="77777777" w:rsidR="00857C4F" w:rsidRDefault="00857C4F" w:rsidP="00857C4F">
      <w:pPr>
        <w:pStyle w:val="ListParagraph"/>
        <w:numPr>
          <w:ilvl w:val="1"/>
          <w:numId w:val="2"/>
        </w:numPr>
        <w:spacing w:after="120" w:line="264" w:lineRule="auto"/>
        <w:rPr>
          <w:sz w:val="24"/>
          <w:szCs w:val="24"/>
        </w:rPr>
      </w:pPr>
      <w:r>
        <w:rPr>
          <w:sz w:val="24"/>
          <w:szCs w:val="24"/>
        </w:rPr>
        <w:t>Commit to pray</w:t>
      </w:r>
      <w:r w:rsidR="002E4284">
        <w:rPr>
          <w:sz w:val="24"/>
          <w:szCs w:val="24"/>
        </w:rPr>
        <w:t>ing</w:t>
      </w:r>
      <w:r>
        <w:rPr>
          <w:sz w:val="24"/>
          <w:szCs w:val="24"/>
        </w:rPr>
        <w:t xml:space="preserve"> for them.</w:t>
      </w:r>
    </w:p>
    <w:p w14:paraId="6E0E0199" w14:textId="77777777" w:rsidR="002E4284" w:rsidRDefault="002E4284" w:rsidP="00345697">
      <w:pPr>
        <w:rPr>
          <w:sz w:val="24"/>
          <w:szCs w:val="24"/>
        </w:rPr>
      </w:pPr>
    </w:p>
    <w:p w14:paraId="2A603668" w14:textId="185DE110" w:rsidR="00345697" w:rsidRPr="002E4284" w:rsidRDefault="00345697" w:rsidP="00345697">
      <w:pPr>
        <w:rPr>
          <w:b/>
          <w:sz w:val="24"/>
          <w:szCs w:val="24"/>
        </w:rPr>
      </w:pPr>
      <w:r w:rsidRPr="002E4284">
        <w:rPr>
          <w:b/>
          <w:sz w:val="24"/>
          <w:szCs w:val="24"/>
        </w:rPr>
        <w:t xml:space="preserve">NOTE: Thank you to Wendy Potts (www.gospel.org.au) and the combined churches of the Illawarra area who prepared these notes for their Towards Belief </w:t>
      </w:r>
      <w:r w:rsidR="00C61F95">
        <w:rPr>
          <w:b/>
          <w:sz w:val="24"/>
          <w:szCs w:val="24"/>
        </w:rPr>
        <w:t xml:space="preserve">outreach </w:t>
      </w:r>
      <w:r w:rsidRPr="002E4284">
        <w:rPr>
          <w:b/>
          <w:sz w:val="24"/>
          <w:szCs w:val="24"/>
        </w:rPr>
        <w:t>campaign</w:t>
      </w:r>
      <w:r w:rsidR="00C61F95">
        <w:rPr>
          <w:b/>
          <w:sz w:val="24"/>
          <w:szCs w:val="24"/>
        </w:rPr>
        <w:t xml:space="preserve"> held in a local club</w:t>
      </w:r>
      <w:r w:rsidRPr="002E4284">
        <w:rPr>
          <w:b/>
          <w:sz w:val="24"/>
          <w:szCs w:val="24"/>
        </w:rPr>
        <w:t>.</w:t>
      </w:r>
      <w:bookmarkStart w:id="0" w:name="_GoBack"/>
      <w:bookmarkEnd w:id="0"/>
    </w:p>
    <w:p w14:paraId="4813F5F1" w14:textId="77777777" w:rsidR="00345697" w:rsidRDefault="00345697" w:rsidP="00E03185">
      <w:pPr>
        <w:spacing w:after="120" w:line="264" w:lineRule="auto"/>
      </w:pPr>
    </w:p>
    <w:sectPr w:rsidR="00345697" w:rsidSect="0034569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F2C"/>
    <w:multiLevelType w:val="hybridMultilevel"/>
    <w:tmpl w:val="6B923524"/>
    <w:lvl w:ilvl="0" w:tplc="08CE44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70563D"/>
    <w:multiLevelType w:val="hybridMultilevel"/>
    <w:tmpl w:val="0CB28096"/>
    <w:lvl w:ilvl="0" w:tplc="40D6B332">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012F12"/>
    <w:multiLevelType w:val="hybridMultilevel"/>
    <w:tmpl w:val="C5A61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C9"/>
    <w:rsid w:val="000E78C9"/>
    <w:rsid w:val="001A752C"/>
    <w:rsid w:val="001C028A"/>
    <w:rsid w:val="001E08F7"/>
    <w:rsid w:val="00236846"/>
    <w:rsid w:val="002452F7"/>
    <w:rsid w:val="002C7333"/>
    <w:rsid w:val="002E4284"/>
    <w:rsid w:val="00345697"/>
    <w:rsid w:val="0036156E"/>
    <w:rsid w:val="003873CE"/>
    <w:rsid w:val="004814D3"/>
    <w:rsid w:val="00535368"/>
    <w:rsid w:val="005737E8"/>
    <w:rsid w:val="00654BE4"/>
    <w:rsid w:val="00692A38"/>
    <w:rsid w:val="006D0D2D"/>
    <w:rsid w:val="00757D14"/>
    <w:rsid w:val="007C0E9A"/>
    <w:rsid w:val="00857C4F"/>
    <w:rsid w:val="0091250C"/>
    <w:rsid w:val="00955E22"/>
    <w:rsid w:val="009952DD"/>
    <w:rsid w:val="009A7C8D"/>
    <w:rsid w:val="00BB3E79"/>
    <w:rsid w:val="00C61F95"/>
    <w:rsid w:val="00CD19DB"/>
    <w:rsid w:val="00CF6023"/>
    <w:rsid w:val="00D407EC"/>
    <w:rsid w:val="00D7398C"/>
    <w:rsid w:val="00E03185"/>
    <w:rsid w:val="00E46DDC"/>
    <w:rsid w:val="00E55A47"/>
    <w:rsid w:val="00E92571"/>
    <w:rsid w:val="00EB7C02"/>
    <w:rsid w:val="00F226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4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C9"/>
    <w:pPr>
      <w:ind w:left="720"/>
      <w:contextualSpacing/>
    </w:pPr>
  </w:style>
  <w:style w:type="paragraph" w:styleId="BalloonText">
    <w:name w:val="Balloon Text"/>
    <w:basedOn w:val="Normal"/>
    <w:link w:val="BalloonTextChar"/>
    <w:uiPriority w:val="99"/>
    <w:semiHidden/>
    <w:unhideWhenUsed/>
    <w:rsid w:val="006D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2D"/>
    <w:rPr>
      <w:rFonts w:ascii="Segoe UI" w:hAnsi="Segoe UI" w:cs="Segoe UI"/>
      <w:sz w:val="18"/>
      <w:szCs w:val="18"/>
    </w:rPr>
  </w:style>
  <w:style w:type="character" w:styleId="Hyperlink">
    <w:name w:val="Hyperlink"/>
    <w:basedOn w:val="DefaultParagraphFont"/>
    <w:uiPriority w:val="99"/>
    <w:unhideWhenUsed/>
    <w:rsid w:val="0034569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C9"/>
    <w:pPr>
      <w:ind w:left="720"/>
      <w:contextualSpacing/>
    </w:pPr>
  </w:style>
  <w:style w:type="paragraph" w:styleId="BalloonText">
    <w:name w:val="Balloon Text"/>
    <w:basedOn w:val="Normal"/>
    <w:link w:val="BalloonTextChar"/>
    <w:uiPriority w:val="99"/>
    <w:semiHidden/>
    <w:unhideWhenUsed/>
    <w:rsid w:val="006D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2D"/>
    <w:rPr>
      <w:rFonts w:ascii="Segoe UI" w:hAnsi="Segoe UI" w:cs="Segoe UI"/>
      <w:sz w:val="18"/>
      <w:szCs w:val="18"/>
    </w:rPr>
  </w:style>
  <w:style w:type="character" w:styleId="Hyperlink">
    <w:name w:val="Hyperlink"/>
    <w:basedOn w:val="DefaultParagraphFont"/>
    <w:uiPriority w:val="99"/>
    <w:unhideWhenUsed/>
    <w:rsid w:val="00345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Potts</dc:creator>
  <cp:keywords/>
  <dc:description/>
  <cp:lastModifiedBy>Jane Faase</cp:lastModifiedBy>
  <cp:revision>4</cp:revision>
  <cp:lastPrinted>2015-05-11T00:42:00Z</cp:lastPrinted>
  <dcterms:created xsi:type="dcterms:W3CDTF">2015-05-28T03:54:00Z</dcterms:created>
  <dcterms:modified xsi:type="dcterms:W3CDTF">2015-05-28T04:13:00Z</dcterms:modified>
</cp:coreProperties>
</file>